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C3" w:rsidRDefault="00BF69C3">
      <w:pPr>
        <w:pStyle w:val="2"/>
      </w:pPr>
      <w:bookmarkStart w:id="0" w:name="_GoBack"/>
      <w:bookmarkEnd w:id="0"/>
      <w:r>
        <w:t>Приказ Минтруда России №913 от 19 ноября 2014 г.</w:t>
      </w:r>
    </w:p>
    <w:p w:rsidR="00BF69C3" w:rsidRDefault="00BF69C3">
      <w:pPr>
        <w:pStyle w:val="1"/>
      </w:pPr>
      <w:r>
        <w:t>О проведении первой Всероссийской недели охраны труда</w:t>
      </w:r>
    </w:p>
    <w:p w:rsidR="00BF69C3" w:rsidRDefault="00BF69C3">
      <w:pPr>
        <w:pStyle w:val="a3"/>
        <w:divId w:val="1827434637"/>
      </w:pPr>
      <w:r>
        <w:t>Во исполнение поручения Правительства Российской Федерации от 16 октября 2014 г. № ДК-П2-7763 и в целях улучшения условий и охраны труда, пропаганды лучших практик организации работ в области охраны труда, повышения уровня культуры труда, формирования здорового образа жизни работников приказываю:</w:t>
      </w:r>
    </w:p>
    <w:p w:rsidR="00BF69C3" w:rsidRDefault="00BF69C3">
      <w:pPr>
        <w:pStyle w:val="a3"/>
        <w:divId w:val="1827434637"/>
      </w:pPr>
    </w:p>
    <w:p w:rsidR="00BF69C3" w:rsidRDefault="00BF69C3">
      <w:pPr>
        <w:pStyle w:val="a3"/>
        <w:divId w:val="1827434637"/>
      </w:pPr>
      <w:r>
        <w:t xml:space="preserve">1. Провести первую Всероссийскую неделю охраны труда (далее – Неделя)  в период с 13 по 17 апреля 2015 года в г. Сочи, Краснодарский край. </w:t>
      </w:r>
    </w:p>
    <w:p w:rsidR="00BF69C3" w:rsidRDefault="00BF69C3">
      <w:pPr>
        <w:pStyle w:val="a3"/>
        <w:divId w:val="1827434637"/>
      </w:pPr>
      <w:r>
        <w:t>2. Образовать организационный комитет по подготовке и проведению Недели.</w:t>
      </w:r>
    </w:p>
    <w:p w:rsidR="00BF69C3" w:rsidRDefault="00BF69C3">
      <w:pPr>
        <w:pStyle w:val="a3"/>
        <w:divId w:val="1827434637"/>
      </w:pPr>
      <w:r>
        <w:t>3. Утвердить состав организационного комитета по подготовке и проведению Недели согласно приложению.</w:t>
      </w:r>
    </w:p>
    <w:p w:rsidR="00BF69C3" w:rsidRDefault="00BF69C3">
      <w:pPr>
        <w:pStyle w:val="a3"/>
        <w:divId w:val="1827434637"/>
      </w:pPr>
      <w:r>
        <w:t>4. Департаменту условий и охраны труда:</w:t>
      </w:r>
    </w:p>
    <w:p w:rsidR="00BF69C3" w:rsidRDefault="00BF69C3">
      <w:pPr>
        <w:pStyle w:val="a3"/>
        <w:divId w:val="1827434637"/>
      </w:pPr>
      <w:r>
        <w:t>а) в срок до 1 декабря 2014 года разработать план основных мероприятий Недели</w:t>
      </w:r>
    </w:p>
    <w:p w:rsidR="00BF69C3" w:rsidRDefault="00BF69C3">
      <w:pPr>
        <w:pStyle w:val="a3"/>
        <w:divId w:val="1827434637"/>
      </w:pPr>
      <w:r>
        <w:t>б) привлечь Межрегиональную ассоциацию содействия обеспечению безопасных условий труда «Эталон» к выполнению организационно-технических работ по проведению Недели в соответствии с Соглашением о взаимодействии и сотрудничестве между Министерством труда и социальной защиты Российской Федерации и Межрегиональной ассоциацией содействия обеспечению безопасных условий труда «Эталон» от 4 августа 2014г.</w:t>
      </w:r>
    </w:p>
    <w:p w:rsidR="00BF69C3" w:rsidRDefault="00BF69C3">
      <w:pPr>
        <w:pStyle w:val="a3"/>
        <w:divId w:val="1827434637"/>
      </w:pPr>
      <w:r>
        <w:t>5. Рекомендовать федеральным органам исполнительной власти и подведомственным им организациям, органам исполнительной власти субъектов Российской Федерации, государственным корпорациям и предприятиям, общественным и профессиональным объединениям, объединениям работодателей, объединениям профсоюзов, а также представителям деловых кругов и средств массовой информации оказать содействие в подготовке Недели и принять участие в ее работе.</w:t>
      </w:r>
    </w:p>
    <w:p w:rsidR="00BF69C3" w:rsidRDefault="00BF69C3">
      <w:pPr>
        <w:pStyle w:val="a3"/>
        <w:divId w:val="1827434637"/>
      </w:pPr>
      <w:r>
        <w:t>Принять во внимание, что оплата командировочных расходов производится по месту основной работы командируемых.</w:t>
      </w:r>
    </w:p>
    <w:p w:rsidR="00BF69C3" w:rsidRDefault="00BF69C3">
      <w:pPr>
        <w:pStyle w:val="a3"/>
        <w:divId w:val="1827434637"/>
        <w:rPr>
          <w:sz w:val="28"/>
          <w:szCs w:val="28"/>
        </w:rPr>
      </w:pPr>
      <w:r>
        <w:t>6. Контроль за исполнением настоящего приказа возложить на первого заместителя Министра С.Ф. Вельмяйкина.</w:t>
      </w:r>
    </w:p>
    <w:p w:rsidR="00BF69C3" w:rsidRDefault="00BF69C3">
      <w:pPr>
        <w:pStyle w:val="5"/>
        <w:divId w:val="1827434637"/>
      </w:pPr>
      <w:r>
        <w:t xml:space="preserve">Министр </w:t>
      </w:r>
      <w:r>
        <w:br/>
        <w:t>М.А. Топилин</w:t>
      </w:r>
    </w:p>
    <w:sectPr w:rsidR="00BF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91F"/>
    <w:rsid w:val="0015691F"/>
    <w:rsid w:val="00A162CE"/>
    <w:rsid w:val="00B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bCs/>
      <w:kern w:val="36"/>
      <w:sz w:val="40"/>
      <w:szCs w:val="48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bCs/>
      <w:sz w:val="22"/>
      <w:szCs w:val="36"/>
    </w:rPr>
  </w:style>
  <w:style w:type="paragraph" w:styleId="3">
    <w:name w:val="heading 3"/>
    <w:basedOn w:val="a"/>
    <w:link w:val="30"/>
    <w:qFormat/>
    <w:pPr>
      <w:spacing w:before="360" w:after="240"/>
      <w:outlineLvl w:val="2"/>
    </w:pPr>
    <w:rPr>
      <w:sz w:val="28"/>
      <w:szCs w:val="28"/>
    </w:rPr>
  </w:style>
  <w:style w:type="paragraph" w:styleId="4">
    <w:name w:val="heading 4"/>
    <w:basedOn w:val="a"/>
    <w:link w:val="40"/>
    <w:qFormat/>
    <w:pPr>
      <w:spacing w:before="360" w:after="240"/>
      <w:outlineLvl w:val="3"/>
    </w:pPr>
    <w:rPr>
      <w:b/>
      <w:bCs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ind w:left="5664"/>
      <w:outlineLvl w:val="4"/>
    </w:pPr>
    <w:rPr>
      <w:bCs/>
      <w:szCs w:val="20"/>
    </w:rPr>
  </w:style>
  <w:style w:type="paragraph" w:styleId="6">
    <w:name w:val="heading 6"/>
    <w:basedOn w:val="a"/>
    <w:link w:val="60"/>
    <w:autoRedefine/>
    <w:qFormat/>
    <w:pPr>
      <w:spacing w:before="100" w:beforeAutospacing="1" w:after="100" w:afterAutospacing="1"/>
      <w:outlineLvl w:val="5"/>
    </w:pPr>
    <w:rPr>
      <w:rFonts w:ascii="Arial" w:hAnsi="Arial"/>
      <w:bCs/>
      <w:color w:val="777777"/>
      <w:sz w:val="2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bCs/>
      <w:sz w:val="24"/>
      <w:lang w:val="ru-RU" w:eastAsia="ru-RU" w:bidi="ar-SA"/>
    </w:rPr>
  </w:style>
  <w:style w:type="character" w:customStyle="1" w:styleId="60">
    <w:name w:val="Заголовок 6 Знак"/>
    <w:link w:val="6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customStyle="1" w:styleId="shorttitle">
    <w:name w:val="shorttitle"/>
    <w:basedOn w:val="a"/>
    <w:pPr>
      <w:spacing w:after="30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№913 от 19 ноября 2014 г.</vt:lpstr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№913 от 19 ноября 2014 г.</dc:title>
  <dc:creator>Минздравсоцразвития</dc:creator>
  <cp:lastModifiedBy>uvarova</cp:lastModifiedBy>
  <cp:revision>2</cp:revision>
  <dcterms:created xsi:type="dcterms:W3CDTF">2015-01-28T07:32:00Z</dcterms:created>
  <dcterms:modified xsi:type="dcterms:W3CDTF">2015-01-28T07:32:00Z</dcterms:modified>
</cp:coreProperties>
</file>